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3439E" w14:textId="0277E655" w:rsidR="00D61DC9" w:rsidRPr="00E44859" w:rsidRDefault="00157B25" w:rsidP="00157B25">
      <w:pPr>
        <w:jc w:val="both"/>
        <w:rPr>
          <w:b/>
          <w:bCs/>
          <w:i/>
          <w:iCs/>
          <w:color w:val="2F5496" w:themeColor="accent1" w:themeShade="BF"/>
          <w:sz w:val="24"/>
          <w:szCs w:val="24"/>
        </w:rPr>
      </w:pPr>
      <w:r w:rsidRPr="00E44859">
        <w:rPr>
          <w:b/>
          <w:bCs/>
          <w:i/>
          <w:iCs/>
          <w:color w:val="2F5496" w:themeColor="accent1" w:themeShade="BF"/>
          <w:sz w:val="24"/>
          <w:szCs w:val="24"/>
        </w:rPr>
        <w:t xml:space="preserve">Overenia (preklik </w:t>
      </w:r>
      <w:r w:rsidR="00E44859">
        <w:rPr>
          <w:b/>
          <w:bCs/>
          <w:i/>
          <w:iCs/>
          <w:color w:val="2F5496" w:themeColor="accent1" w:themeShade="BF"/>
          <w:sz w:val="24"/>
          <w:szCs w:val="24"/>
        </w:rPr>
        <w:t>1</w:t>
      </w:r>
      <w:r w:rsidRPr="00E44859">
        <w:rPr>
          <w:b/>
          <w:bCs/>
          <w:i/>
          <w:iCs/>
          <w:color w:val="2F5496" w:themeColor="accent1" w:themeShade="BF"/>
          <w:sz w:val="24"/>
          <w:szCs w:val="24"/>
        </w:rPr>
        <w:t>1)</w:t>
      </w:r>
    </w:p>
    <w:p w14:paraId="337813C0" w14:textId="15C3E97B" w:rsidR="00157B25" w:rsidRPr="00E44859" w:rsidRDefault="00157B25" w:rsidP="00157B25">
      <w:pPr>
        <w:spacing w:after="0" w:line="240" w:lineRule="auto"/>
        <w:jc w:val="both"/>
        <w:rPr>
          <w:rFonts w:ascii="Calibri" w:eastAsia="Calibri" w:hAnsi="Calibri" w:cs="Calibri"/>
          <w:i/>
          <w:iCs/>
          <w:color w:val="2F5496" w:themeColor="accent1" w:themeShade="BF"/>
          <w:sz w:val="24"/>
          <w:szCs w:val="24"/>
          <w:highlight w:val="lightGray"/>
        </w:rPr>
      </w:pPr>
    </w:p>
    <w:p w14:paraId="209A8398" w14:textId="393C3CA5" w:rsidR="00157B25" w:rsidRPr="00E44859" w:rsidRDefault="00157B25" w:rsidP="00157B25">
      <w:pPr>
        <w:spacing w:after="0" w:line="240" w:lineRule="auto"/>
        <w:jc w:val="both"/>
        <w:rPr>
          <w:i/>
          <w:iCs/>
          <w:color w:val="2F5496" w:themeColor="accent1" w:themeShade="BF"/>
          <w:sz w:val="24"/>
          <w:szCs w:val="24"/>
        </w:rPr>
      </w:pPr>
      <w:r w:rsidRPr="00E44859">
        <w:rPr>
          <w:i/>
          <w:iCs/>
          <w:color w:val="2F5496" w:themeColor="accent1" w:themeShade="BF"/>
          <w:sz w:val="24"/>
          <w:szCs w:val="24"/>
        </w:rPr>
        <w:t>Učiteľ zadá žiakom príklady, zadania, otázky, žiaci ich vypracujú. Vyučujúci žiakom poskytne prehľad výsledkov, správnych riešení, žiaci si ich môžu porovnať so svojimi</w:t>
      </w:r>
      <w:r w:rsidR="009155F3">
        <w:rPr>
          <w:i/>
          <w:iCs/>
          <w:color w:val="2F5496" w:themeColor="accent1" w:themeShade="BF"/>
          <w:sz w:val="24"/>
          <w:szCs w:val="24"/>
        </w:rPr>
        <w:t>.</w:t>
      </w:r>
    </w:p>
    <w:p w14:paraId="62B725B3" w14:textId="51E3841E" w:rsidR="00157B25" w:rsidRPr="00E44859" w:rsidRDefault="00157B25" w:rsidP="00157B25">
      <w:pPr>
        <w:spacing w:after="0" w:line="240" w:lineRule="auto"/>
        <w:jc w:val="both"/>
        <w:rPr>
          <w:rFonts w:ascii="Calibri" w:eastAsia="Calibri" w:hAnsi="Calibri" w:cs="Calibri"/>
          <w:i/>
          <w:iCs/>
          <w:color w:val="2F5496" w:themeColor="accent1" w:themeShade="BF"/>
          <w:sz w:val="24"/>
          <w:szCs w:val="24"/>
        </w:rPr>
      </w:pPr>
      <w:r w:rsidRPr="00E44859">
        <w:rPr>
          <w:i/>
          <w:iCs/>
          <w:color w:val="2F5496" w:themeColor="accent1" w:themeShade="BF"/>
          <w:sz w:val="24"/>
          <w:szCs w:val="24"/>
        </w:rPr>
        <w:t xml:space="preserve">Vyučujúca žiakom diktuje príklady z malej násobilky, žiaci si zapisujú výsledky. Po skončení aktivity </w:t>
      </w:r>
      <w:r w:rsidR="00205052">
        <w:rPr>
          <w:i/>
          <w:iCs/>
          <w:color w:val="2F5496" w:themeColor="accent1" w:themeShade="BF"/>
          <w:sz w:val="24"/>
          <w:szCs w:val="24"/>
        </w:rPr>
        <w:t xml:space="preserve">vybraní </w:t>
      </w:r>
      <w:r w:rsidRPr="00E44859">
        <w:rPr>
          <w:i/>
          <w:iCs/>
          <w:color w:val="2F5496" w:themeColor="accent1" w:themeShade="BF"/>
          <w:sz w:val="24"/>
          <w:szCs w:val="24"/>
        </w:rPr>
        <w:t>žiaci postupne na tabuľu napíšu jednotlivé výsledk, a</w:t>
      </w:r>
      <w:r w:rsidR="00F9511F">
        <w:rPr>
          <w:i/>
          <w:iCs/>
          <w:color w:val="2F5496" w:themeColor="accent1" w:themeShade="BF"/>
          <w:sz w:val="24"/>
          <w:szCs w:val="24"/>
        </w:rPr>
        <w:t xml:space="preserve"> ostatní </w:t>
      </w:r>
      <w:r w:rsidRPr="00E44859">
        <w:rPr>
          <w:i/>
          <w:iCs/>
          <w:color w:val="2F5496" w:themeColor="accent1" w:themeShade="BF"/>
          <w:sz w:val="24"/>
          <w:szCs w:val="24"/>
        </w:rPr>
        <w:t>žiaci si ich konfrontujú so svojimi výsledkami v zošite. Vyučujúca môže individuálne osloviť žiakov, či chcú zdieľať svoje výsledky a či potrebujú nejakú radu. Vo všeobecnosti tiež môže vysloviť odporúčania v rámci osvojovania si malej násobilky. Alebo môže požiadať žiakov o ukážky ich riešení s cieľom nastavenia aktivít na budúc</w:t>
      </w:r>
      <w:r w:rsidR="00F9511F">
        <w:rPr>
          <w:i/>
          <w:iCs/>
          <w:color w:val="2F5496" w:themeColor="accent1" w:themeShade="BF"/>
          <w:sz w:val="24"/>
          <w:szCs w:val="24"/>
        </w:rPr>
        <w:t>u</w:t>
      </w:r>
      <w:r w:rsidRPr="00E44859">
        <w:rPr>
          <w:i/>
          <w:iCs/>
          <w:color w:val="2F5496" w:themeColor="accent1" w:themeShade="BF"/>
          <w:sz w:val="24"/>
          <w:szCs w:val="24"/>
        </w:rPr>
        <w:t xml:space="preserve"> hodin</w:t>
      </w:r>
      <w:r w:rsidR="00F9511F">
        <w:rPr>
          <w:i/>
          <w:iCs/>
          <w:color w:val="2F5496" w:themeColor="accent1" w:themeShade="BF"/>
          <w:sz w:val="24"/>
          <w:szCs w:val="24"/>
        </w:rPr>
        <w:t>u</w:t>
      </w:r>
      <w:r w:rsidRPr="00E44859">
        <w:rPr>
          <w:i/>
          <w:iCs/>
          <w:color w:val="2F5496" w:themeColor="accent1" w:themeShade="BF"/>
          <w:sz w:val="24"/>
          <w:szCs w:val="24"/>
        </w:rPr>
        <w:t xml:space="preserve"> matematiky s cieľom zamerania sa na ďalší rozvoj tejto zručnosti.</w:t>
      </w:r>
    </w:p>
    <w:p w14:paraId="5AB38166" w14:textId="77777777" w:rsidR="00157B25" w:rsidRPr="00E44859" w:rsidRDefault="00157B25" w:rsidP="00157B25">
      <w:pPr>
        <w:jc w:val="both"/>
        <w:rPr>
          <w:i/>
          <w:iCs/>
          <w:color w:val="2F5496" w:themeColor="accent1" w:themeShade="BF"/>
          <w:sz w:val="24"/>
          <w:szCs w:val="24"/>
        </w:rPr>
      </w:pPr>
    </w:p>
    <w:sectPr w:rsidR="00157B25" w:rsidRPr="00E448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B25"/>
    <w:rsid w:val="00136C3F"/>
    <w:rsid w:val="00157B25"/>
    <w:rsid w:val="00205052"/>
    <w:rsid w:val="00601622"/>
    <w:rsid w:val="0090525F"/>
    <w:rsid w:val="009155F3"/>
    <w:rsid w:val="00D61DC9"/>
    <w:rsid w:val="00E44859"/>
    <w:rsid w:val="00F83139"/>
    <w:rsid w:val="00F9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38B18F"/>
  <w15:chartTrackingRefBased/>
  <w15:docId w15:val="{1A961384-1FC1-40E8-AC91-4B6696BE9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2050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EB61334-326E-496E-BCA1-2DA9FE0BC2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B6EC02-4E51-4B7A-963F-20ADD3D82E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5B6E94-77D8-4C94-A6EA-0A7899B0F4CD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Oleníková</dc:creator>
  <cp:keywords/>
  <dc:description/>
  <cp:lastModifiedBy>Mária Pappová</cp:lastModifiedBy>
  <cp:revision>4</cp:revision>
  <dcterms:created xsi:type="dcterms:W3CDTF">2024-06-02T09:22:00Z</dcterms:created>
  <dcterms:modified xsi:type="dcterms:W3CDTF">2024-09-08T13:46:00Z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3e76db3a-13fe-443a-a1f8-9eef9f3a5ca6</vt:lpwstr>
  </property>
  <property fmtid="{D5CDD505-2E9C-101B-9397-08002B2CF9AE}" pid="3" name="ContentTypeId">
    <vt:lpwstr>0x010100FAC6A54260E264408F019F046C85B843</vt:lpwstr>
  </property>
</Properties>
</file>