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805E13" w14:textId="4CACDF15" w:rsidR="0040717C" w:rsidRPr="0040717C" w:rsidRDefault="0040717C" w:rsidP="00DC4437">
      <w:pPr>
        <w:spacing w:before="0" w:beforeAutospacing="0" w:after="0" w:afterAutospacing="0" w:line="240" w:lineRule="auto"/>
        <w:jc w:val="center"/>
        <w:textAlignment w:val="baseline"/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</w:pPr>
      <w:bookmarkStart w:id="0" w:name="_Hlk121332420"/>
      <w:r w:rsidRPr="0040717C"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 xml:space="preserve">Príklady </w:t>
      </w:r>
      <w:r w:rsidR="0024116D"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 xml:space="preserve">otázok na rozvoj </w:t>
      </w:r>
      <w:proofErr w:type="spellStart"/>
      <w:r w:rsidRPr="0040717C"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>metakognície</w:t>
      </w:r>
      <w:proofErr w:type="spellEnd"/>
      <w:r w:rsidRPr="0040717C"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 xml:space="preserve"> </w:t>
      </w:r>
      <w:r w:rsidR="0024116D"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 xml:space="preserve">žiaka </w:t>
      </w:r>
      <w:r w:rsidRPr="0040717C"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>v</w:t>
      </w:r>
      <w:r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> </w:t>
      </w:r>
      <w:r w:rsidRPr="0040717C"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>nehodnotení</w:t>
      </w:r>
      <w:r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 xml:space="preserve"> (</w:t>
      </w:r>
      <w:proofErr w:type="spellStart"/>
      <w:r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>preklik</w:t>
      </w:r>
      <w:proofErr w:type="spellEnd"/>
      <w:r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 xml:space="preserve"> 1</w:t>
      </w:r>
      <w:r w:rsidR="00C24EED"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>9</w:t>
      </w:r>
      <w:r w:rsidR="00C07145"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>)</w:t>
      </w:r>
    </w:p>
    <w:p w14:paraId="5FA5B839" w14:textId="77777777" w:rsidR="0040717C" w:rsidRDefault="0040717C" w:rsidP="0024116D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color w:val="0000FF"/>
          <w:szCs w:val="24"/>
          <w:lang w:eastAsia="sk-SK"/>
        </w:rPr>
      </w:pPr>
      <w:r w:rsidRPr="0040717C">
        <w:rPr>
          <w:rFonts w:asciiTheme="minorHAnsi" w:eastAsia="Times New Roman" w:hAnsiTheme="minorHAnsi" w:cstheme="minorHAnsi"/>
          <w:color w:val="0000FF"/>
          <w:szCs w:val="24"/>
          <w:lang w:eastAsia="sk-SK"/>
        </w:rPr>
        <w:t>  </w:t>
      </w:r>
    </w:p>
    <w:p w14:paraId="73993AD2" w14:textId="77777777" w:rsidR="00D92913" w:rsidRPr="00D92913" w:rsidRDefault="00D92913" w:rsidP="0024116D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</w:pPr>
      <w:bookmarkStart w:id="1" w:name="_Hlk121496345"/>
      <w:r w:rsidRPr="00D92913"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>Príklady otázok vyučujúceho:</w:t>
      </w:r>
    </w:p>
    <w:bookmarkEnd w:id="1"/>
    <w:p w14:paraId="58727B81" w14:textId="77777777" w:rsidR="00D92913" w:rsidRDefault="0040717C" w:rsidP="0024116D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</w:pPr>
      <w:r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 xml:space="preserve">„Rozumel si tomu, čo sme si čítali? Čo sa tam stalo? Ako to môže pokračovať?” </w:t>
      </w:r>
    </w:p>
    <w:p w14:paraId="3AF8EF63" w14:textId="77777777" w:rsidR="00D92913" w:rsidRDefault="00D92913" w:rsidP="0024116D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</w:pPr>
    </w:p>
    <w:p w14:paraId="7B04758A" w14:textId="77682F21" w:rsidR="00D92913" w:rsidRDefault="0040717C" w:rsidP="0024116D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</w:pPr>
      <w:r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 xml:space="preserve">Ak poznám svoje dieťa či žiaka, viem predpokladať, s ktorým slovom sa ešte nestretlo a môžem sa ho na to opýtať. Rola rodiča alebo učiteľa je na začiatku aktívna, aby dieťaťu pomohli učiť sa. Ak deti nevedia nájsť slová, ktorým nerozumejú, učiteľ ich vyberie sám. </w:t>
      </w:r>
    </w:p>
    <w:p w14:paraId="751E2165" w14:textId="77777777" w:rsidR="00D92913" w:rsidRDefault="00D92913" w:rsidP="0024116D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</w:pPr>
    </w:p>
    <w:p w14:paraId="1FF4200C" w14:textId="77777777" w:rsidR="00D92913" w:rsidRPr="00D92913" w:rsidRDefault="00D92913" w:rsidP="0024116D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</w:pPr>
      <w:r w:rsidRPr="00D92913"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>Príklady otázok vyučujúceho:</w:t>
      </w:r>
    </w:p>
    <w:p w14:paraId="737E25AD" w14:textId="72E50D21" w:rsidR="00D92913" w:rsidRDefault="0040717C" w:rsidP="0024116D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</w:pPr>
      <w:r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 xml:space="preserve">„Rozumeli ste, čo sú to čapíky? Ako si </w:t>
      </w:r>
      <w:r w:rsidR="00560D12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ich</w:t>
      </w:r>
      <w:r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 xml:space="preserve"> predstavujete? Ja si ich predstavujem takto.“ </w:t>
      </w:r>
    </w:p>
    <w:p w14:paraId="49785C54" w14:textId="77777777" w:rsidR="00D92913" w:rsidRDefault="00D92913" w:rsidP="0024116D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</w:pPr>
    </w:p>
    <w:p w14:paraId="297ACD5F" w14:textId="5835ACD6" w:rsidR="00D92913" w:rsidRDefault="0040717C" w:rsidP="0024116D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</w:pPr>
      <w:r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 xml:space="preserve">Učiteľ je na začiatku aktívny a sám ukazuje, ako vyzerá jeho premýšľanie. Tým modeluje </w:t>
      </w:r>
      <w:r w:rsidR="00D92913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žiakovi</w:t>
      </w:r>
      <w:r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, ako by nad tým ma</w:t>
      </w:r>
      <w:r w:rsidR="00D92913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l</w:t>
      </w:r>
      <w:r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 xml:space="preserve"> rozmýšľať aj on. Na začiatku teda učiteľ ukáže rôzne spôsoby učenia sa a vo vyššom veku si </w:t>
      </w:r>
      <w:r w:rsidR="00D92913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žiak</w:t>
      </w:r>
      <w:r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 xml:space="preserve"> už </w:t>
      </w:r>
      <w:r w:rsidR="00D92913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sám</w:t>
      </w:r>
      <w:r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 xml:space="preserve"> vyberá, akú efektívnu stratégiu použije. Vytvárame priestor na to, aby </w:t>
      </w:r>
      <w:r w:rsidR="00D92913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žiak</w:t>
      </w:r>
      <w:r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 xml:space="preserve"> aktívne počúval a učil sa, ako môže svoj pohľad zmeniť. </w:t>
      </w:r>
    </w:p>
    <w:p w14:paraId="67257A98" w14:textId="77777777" w:rsidR="00D92913" w:rsidRDefault="00D92913" w:rsidP="0024116D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</w:pPr>
    </w:p>
    <w:p w14:paraId="23DD0531" w14:textId="77777777" w:rsidR="00D92913" w:rsidRPr="00D92913" w:rsidRDefault="00D92913" w:rsidP="0024116D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</w:pPr>
      <w:r w:rsidRPr="00D92913"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>Príklady otázok vyučujúceho:</w:t>
      </w:r>
    </w:p>
    <w:p w14:paraId="711CF8D2" w14:textId="77777777" w:rsidR="00D92913" w:rsidRDefault="0040717C" w:rsidP="0024116D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</w:pPr>
      <w:r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„Ty si si myslel, že je to takto</w:t>
      </w:r>
      <w:r w:rsidR="00D92913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?</w:t>
      </w:r>
      <w:r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 xml:space="preserve">. Ale v skutočnosti je to takto. Skúsme sa nad tým zamyslieť.“ </w:t>
      </w:r>
    </w:p>
    <w:p w14:paraId="7F829030" w14:textId="77777777" w:rsidR="00D92913" w:rsidRDefault="00D92913" w:rsidP="0024116D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</w:pPr>
    </w:p>
    <w:p w14:paraId="4EE28409" w14:textId="193029E9" w:rsidR="0040717C" w:rsidRPr="0040717C" w:rsidRDefault="00D92913" w:rsidP="0024116D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color w:val="0000FF"/>
          <w:szCs w:val="24"/>
          <w:lang w:eastAsia="sk-SK"/>
        </w:rPr>
      </w:pPr>
      <w:r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Žiaka</w:t>
      </w:r>
      <w:r w:rsidR="0040717C"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 xml:space="preserve"> tým učíme nad témou rozmýšľať. Pýtame sa ho </w:t>
      </w:r>
      <w:r w:rsidR="00560D12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„</w:t>
      </w:r>
      <w:r w:rsidR="0040717C"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Ako si na to prišiel?”</w:t>
      </w:r>
      <w:r w:rsidR="007A73F5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,</w:t>
      </w:r>
      <w:r w:rsidR="0040717C"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 xml:space="preserve"> čím môžeme korigovať aj nesprávne informácie a reflektovať proces</w:t>
      </w:r>
      <w:r w:rsidR="007A73F5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,</w:t>
      </w:r>
      <w:r w:rsidR="0040717C"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 xml:space="preserve"> ako</w:t>
      </w:r>
      <w:r w:rsidR="00560D12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 xml:space="preserve"> ich získava alebo ako</w:t>
      </w:r>
      <w:r w:rsidR="0040717C"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 xml:space="preserve"> sa učí. Príkladom </w:t>
      </w:r>
      <w:proofErr w:type="spellStart"/>
      <w:r w:rsidR="0040717C"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metakognície</w:t>
      </w:r>
      <w:proofErr w:type="spellEnd"/>
      <w:r w:rsidR="0040717C"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 xml:space="preserve"> sú aj tzv. dobré otázky</w:t>
      </w:r>
      <w:r w:rsidR="007A73F5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 xml:space="preserve">, </w:t>
      </w:r>
      <w:r w:rsidR="0040717C"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ktoré majú viac riešení</w:t>
      </w:r>
      <w:r w:rsidR="007A73F5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, tzn. rôznych odpovedí žiaka</w:t>
      </w:r>
      <w:r w:rsidR="0040717C"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 xml:space="preserve">. </w:t>
      </w:r>
      <w:r w:rsidR="00560D12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Rovnako n</w:t>
      </w:r>
      <w:r w:rsidR="0040717C" w:rsidRPr="0040717C">
        <w:rPr>
          <w:rFonts w:asciiTheme="minorHAnsi" w:eastAsia="Times New Roman" w:hAnsiTheme="minorHAnsi" w:cstheme="minorHAnsi"/>
          <w:i/>
          <w:iCs/>
          <w:color w:val="0000FF"/>
          <w:szCs w:val="24"/>
          <w:shd w:val="clear" w:color="auto" w:fill="FFFFFF"/>
          <w:lang w:eastAsia="sk-SK"/>
        </w:rPr>
        <w:t>echávajú otvorený priestor pre korigovanie informácií a tiež pre ocenenie viac ako jednej odpovede.</w:t>
      </w:r>
      <w:r w:rsidR="0040717C" w:rsidRPr="0040717C">
        <w:rPr>
          <w:rFonts w:asciiTheme="minorHAnsi" w:eastAsia="Times New Roman" w:hAnsiTheme="minorHAnsi" w:cstheme="minorHAnsi"/>
          <w:color w:val="0000FF"/>
          <w:szCs w:val="24"/>
          <w:shd w:val="clear" w:color="auto" w:fill="FFFFFF"/>
          <w:lang w:eastAsia="sk-SK"/>
        </w:rPr>
        <w:t> </w:t>
      </w:r>
      <w:r w:rsidR="0040717C" w:rsidRPr="0040717C">
        <w:rPr>
          <w:rFonts w:asciiTheme="minorHAnsi" w:eastAsia="Times New Roman" w:hAnsiTheme="minorHAnsi" w:cstheme="minorHAnsi"/>
          <w:color w:val="0000FF"/>
          <w:szCs w:val="24"/>
          <w:lang w:eastAsia="sk-SK"/>
        </w:rPr>
        <w:t> </w:t>
      </w:r>
    </w:p>
    <w:bookmarkEnd w:id="0"/>
    <w:p w14:paraId="62F03E2F" w14:textId="77777777" w:rsidR="005C4CD1" w:rsidRDefault="005C4CD1" w:rsidP="0024116D">
      <w:pPr>
        <w:spacing w:before="0" w:beforeAutospacing="0" w:after="0" w:afterAutospacing="0" w:line="240" w:lineRule="auto"/>
      </w:pPr>
    </w:p>
    <w:sectPr w:rsidR="005C4C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17C"/>
    <w:rsid w:val="00136C3F"/>
    <w:rsid w:val="0024116D"/>
    <w:rsid w:val="0040717C"/>
    <w:rsid w:val="00560D12"/>
    <w:rsid w:val="005C4CD1"/>
    <w:rsid w:val="007A73F5"/>
    <w:rsid w:val="00C07145"/>
    <w:rsid w:val="00C24EED"/>
    <w:rsid w:val="00D22246"/>
    <w:rsid w:val="00D92913"/>
    <w:rsid w:val="00DC4437"/>
    <w:rsid w:val="00FD7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DE542F"/>
  <w15:chartTrackingRefBased/>
  <w15:docId w15:val="{466A3DA7-176F-4090-A1DC-D5DD9225C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92913"/>
    <w:pPr>
      <w:spacing w:before="100" w:beforeAutospacing="1" w:after="100" w:afterAutospacing="1" w:line="360" w:lineRule="auto"/>
      <w:jc w:val="both"/>
    </w:pPr>
    <w:rPr>
      <w:rFonts w:ascii="Times New Roman" w:hAnsi="Times New Roman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560D12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560D12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560D12"/>
    <w:rPr>
      <w:rFonts w:ascii="Times New Roman" w:hAnsi="Times New Roman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560D12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560D12"/>
    <w:rPr>
      <w:rFonts w:ascii="Times New Roman" w:hAnsi="Times New Roman"/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60D12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60D12"/>
    <w:rPr>
      <w:rFonts w:ascii="Segoe UI" w:hAnsi="Segoe UI" w:cs="Segoe UI"/>
      <w:sz w:val="18"/>
      <w:szCs w:val="18"/>
    </w:rPr>
  </w:style>
  <w:style w:type="paragraph" w:styleId="Revzia">
    <w:name w:val="Revision"/>
    <w:hidden/>
    <w:uiPriority w:val="99"/>
    <w:semiHidden/>
    <w:rsid w:val="00D22246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_x00e1_tumvzniku xmlns="f90199f4-ff0c-4ce0-a52d-ee453d2f06a0">2023-03-13T08:54:01+00:00</D_x00e1_tumvzniku>
    <TaxCatchAll xmlns="971153d4-5148-44da-b8ac-0f069e50f4a9" xsi:nil="true"/>
    <lcf76f155ced4ddcb4097134ff3c332f xmlns="f90199f4-ff0c-4ce0-a52d-ee453d2f06a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AC6A54260E264408F019F046C85B843" ma:contentTypeVersion="16" ma:contentTypeDescription="Umožňuje vytvoriť nový dokument." ma:contentTypeScope="" ma:versionID="b3f17709ef803ac5eea81987c909d6d2">
  <xsd:schema xmlns:xsd="http://www.w3.org/2001/XMLSchema" xmlns:xs="http://www.w3.org/2001/XMLSchema" xmlns:p="http://schemas.microsoft.com/office/2006/metadata/properties" xmlns:ns2="f90199f4-ff0c-4ce0-a52d-ee453d2f06a0" xmlns:ns3="971153d4-5148-44da-b8ac-0f069e50f4a9" targetNamespace="http://schemas.microsoft.com/office/2006/metadata/properties" ma:root="true" ma:fieldsID="18d98e8698f80aba8aba9a72ddc98a7f" ns2:_="" ns3:_="">
    <xsd:import namespace="f90199f4-ff0c-4ce0-a52d-ee453d2f06a0"/>
    <xsd:import namespace="971153d4-5148-44da-b8ac-0f069e50f4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D_x00e1_tumvzniku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199f4-ff0c-4ce0-a52d-ee453d2f0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D_x00e1_tumvzniku" ma:index="20" nillable="true" ma:displayName="Dátum vzniku" ma:default="[today]" ma:format="DateOnly" ma:internalName="D_x00e1_tumvzniku">
      <xsd:simpleType>
        <xsd:restriction base="dms:DateTime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a" ma:readOnly="false" ma:fieldId="{5cf76f15-5ced-4ddc-b409-7134ff3c332f}" ma:taxonomyMulti="true" ma:sspId="96f8f939-0de2-4c93-8714-1c13498605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1153d4-5148-44da-b8ac-0f069e50f4a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a0c960b-5fe3-496c-957f-63890bd88be1}" ma:internalName="TaxCatchAll" ma:showField="CatchAllData" ma:web="971153d4-5148-44da-b8ac-0f069e50f4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C26BBC-1185-4EB5-9495-1F94C534240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2D6FE1A-39F4-46A1-B0C0-604CBE490972}">
  <ds:schemaRefs>
    <ds:schemaRef ds:uri="http://schemas.microsoft.com/office/2006/metadata/properties"/>
    <ds:schemaRef ds:uri="http://schemas.microsoft.com/office/infopath/2007/PartnerControls"/>
    <ds:schemaRef ds:uri="f90199f4-ff0c-4ce0-a52d-ee453d2f06a0"/>
    <ds:schemaRef ds:uri="971153d4-5148-44da-b8ac-0f069e50f4a9"/>
  </ds:schemaRefs>
</ds:datastoreItem>
</file>

<file path=customXml/itemProps3.xml><?xml version="1.0" encoding="utf-8"?>
<ds:datastoreItem xmlns:ds="http://schemas.openxmlformats.org/officeDocument/2006/customXml" ds:itemID="{B4CF0A57-2D75-44D8-BED5-AE68AAB40F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0199f4-ff0c-4ce0-a52d-ee453d2f06a0"/>
    <ds:schemaRef ds:uri="971153d4-5148-44da-b8ac-0f069e50f4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Univerzita Mateja Bela v Banskej Bystrici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Lipnicka Milena, doc. PaedDr., PhD.</dc:creator>
  <cp:keywords/>
  <dc:description/>
  <cp:lastModifiedBy>Mária Pappová</cp:lastModifiedBy>
  <cp:revision>3</cp:revision>
  <dcterms:created xsi:type="dcterms:W3CDTF">2024-06-02T10:41:00Z</dcterms:created>
  <dcterms:modified xsi:type="dcterms:W3CDTF">2024-09-08T14:01:00Z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0x010100FAC6A54260E264408F019F046C85B843</vt:lpwstr>
  </property>
  <property fmtid="{D5CDD505-2E9C-101B-9397-08002B2CF9AE}" pid="3" name="GrammarlyDocumentId">
    <vt:lpwstr>3a177673433f3b22781927a56b60195500ca8b4f0645dac6fd980aa946638e61</vt:lpwstr>
  </property>
</Properties>
</file>